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55E9E" w:rsidRPr="00855E9E" w14:paraId="7E093652" w14:textId="77777777" w:rsidTr="00855E9E">
        <w:tc>
          <w:tcPr>
            <w:tcW w:w="0" w:type="auto"/>
            <w:shd w:val="clear" w:color="auto" w:fill="E6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855E9E" w:rsidRPr="00855E9E" w14:paraId="40D6139D" w14:textId="77777777">
              <w:trPr>
                <w:jc w:val="center"/>
              </w:trPr>
              <w:tc>
                <w:tcPr>
                  <w:tcW w:w="0" w:type="auto"/>
                  <w:shd w:val="clear" w:color="auto" w:fill="A9A1A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A9A1A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55E9E" w:rsidRPr="00855E9E" w14:paraId="02218F9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5AC4B40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69758D0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8B4C1A5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4275E2E5" wp14:editId="3F8E55D1">
                                          <wp:extent cx="1066800" cy="1200150"/>
                                          <wp:effectExtent l="0" t="0" r="0" b="0"/>
                                          <wp:docPr id="1" name="Picture 1" descr="https://files.constantcontact.com/c2d5bb46001/0924b623-bcb6-4bf9-ae53-db55799275d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files.constantcontact.com/c2d5bb46001/0924b623-bcb6-4bf9-ae53-db55799275d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6800" cy="1200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DB09804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73C7EC9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61F31170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A14E3E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7688D3C9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6D8CEF7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z w:val="30"/>
                                        <w:szCs w:val="30"/>
                                      </w:rPr>
                                      <w:t>Earn $175 in Amazon Gift Cards and CME/CE/CPE Credits for Completing Activities on Hypoactive Sexual Desire Disorder (HSDD) and Female Sexual Health</w:t>
                                    </w:r>
                                  </w:p>
                                </w:tc>
                              </w:tr>
                            </w:tbl>
                            <w:p w14:paraId="7A31C22C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4F0CE7A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3FA0F667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78F6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60E29B97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11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0"/>
                                      <w:gridCol w:w="225"/>
                                    </w:tblGrid>
                                    <w:tr w:rsidR="00855E9E" w:rsidRPr="00855E9E" w14:paraId="031B5E67" w14:textId="77777777" w:rsidTr="00855E9E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52E0186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527EF89C" wp14:editId="6C144FA9">
                                                <wp:extent cx="2743200" cy="800100"/>
                                                <wp:effectExtent l="0" t="0" r="0" b="0"/>
                                                <wp:docPr id="2" name="Picture 2" descr="https://files.constantcontact.com/c2d5bb46001/15d5d482-2356-4f40-93fe-ebe86243171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files.constantcontact.com/c2d5bb46001/15d5d482-2356-4f40-93fe-ebe86243171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43200" cy="800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14:paraId="30FD5E67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6241022D" wp14:editId="72FD54E2">
                                                <wp:extent cx="142875" cy="9525"/>
                                                <wp:effectExtent l="0" t="0" r="0" b="0"/>
                                                <wp:docPr id="3" name="Picture 3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55E9E" w:rsidRPr="00855E9E" w14:paraId="39F59145" w14:textId="77777777" w:rsidTr="00855E9E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4C0145BF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BAE4873" wp14:editId="681E68C6">
                                                <wp:extent cx="9525" cy="47625"/>
                                                <wp:effectExtent l="0" t="0" r="0" b="0"/>
                                                <wp:docPr id="4" name="Picture 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hideMark/>
                                        </w:tcPr>
                                        <w:p w14:paraId="67DD904C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1A65DA7" wp14:editId="1663B4D3">
                                                <wp:extent cx="47625" cy="9525"/>
                                                <wp:effectExtent l="0" t="0" r="0" b="0"/>
                                                <wp:docPr id="5" name="Picture 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D2DFDB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Receive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$25 Amazon gift cards for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u w:val="single"/>
                                      </w:rPr>
                                      <w:t>each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of 7 CME/CE/CPE accredited educational activity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you complete about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HSDD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7077D12F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D19B0DA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7B17CDF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D5CAC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663061AA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DA25017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To earn a $25 Amazon gift card and 1 CME/CE/CPE credit per completed webinar:</w:t>
                                    </w:r>
                                  </w:p>
                                  <w:p w14:paraId="56E78BB3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0BE729EC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Complete the pretest, view the webinar, and complete the post-test by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April 2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(Pre-and post-test links are included below each webinar recording.)</w:t>
                                    </w:r>
                                  </w:p>
                                  <w:p w14:paraId="3E3FF8AF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2.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You will receive a link to a follow-up survey via email by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April 23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Complete it by April 30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37342306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You'll receive a $25 gift card via email upon completion of each follow-up survey.</w:t>
                                    </w:r>
                                  </w:p>
                                </w:tc>
                              </w:tr>
                            </w:tbl>
                            <w:p w14:paraId="691F9158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B452CE8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855E9E" w:rsidRPr="00855E9E" w14:paraId="6CC31098" w14:textId="77777777">
                          <w:trPr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55E9E" w:rsidRPr="00855E9E" w14:paraId="2032342C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7D8B8B2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inherit" w:eastAsia="Times New Roman" w:hAnsi="inherit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0A1CBE86" wp14:editId="0BC5D32E">
                                          <wp:extent cx="1714500" cy="1314450"/>
                                          <wp:effectExtent l="0" t="0" r="0" b="0"/>
                                          <wp:docPr id="6" name="Picture 6" descr="http://files.constantcontact.com/c2d5bb46001/85d926e3-38cc-4319-b3ed-5aac4eb0c014.png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files.constantcontact.com/c2d5bb46001/85d926e3-38cc-4319-b3ed-5aac4eb0c01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314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55E9E" w:rsidRPr="00855E9E" w14:paraId="72FD48E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108359B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Click for Webinar 1:</w:t>
                                    </w:r>
                                    <w:hyperlink r:id="rId9" w:tgtFrame="_blank" w:history="1">
                                      <w:r w:rsidRPr="00855E9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E81C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History &amp; Screening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9E3D98E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55E9E" w:rsidRPr="00855E9E" w14:paraId="5C63643C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351E099C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inherit" w:eastAsia="Times New Roman" w:hAnsi="inherit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lastRenderedPageBreak/>
                                      <w:drawing>
                                        <wp:inline distT="0" distB="0" distL="0" distR="0" wp14:anchorId="3F433D8A" wp14:editId="119CA8F5">
                                          <wp:extent cx="1714500" cy="1304925"/>
                                          <wp:effectExtent l="0" t="0" r="0" b="9525"/>
                                          <wp:docPr id="7" name="Picture 7" descr="http://files.constantcontact.com/c2d5bb46001/081a273a-2abd-451e-9b36-e60ae0ef873f.png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files.constantcontact.com/c2d5bb46001/081a273a-2abd-451e-9b36-e60ae0ef873f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304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55E9E" w:rsidRPr="00855E9E" w14:paraId="6C34076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6C094555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Click for Webinar 2:</w:t>
                                    </w:r>
                                  </w:p>
                                  <w:p w14:paraId="3AB5D187" w14:textId="77777777" w:rsidR="00855E9E" w:rsidRPr="00855E9E" w:rsidRDefault="00165620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hyperlink r:id="rId12" w:tgtFrame="_blank" w:history="1">
                                      <w:r w:rsidR="00855E9E" w:rsidRPr="00855E9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E81C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Education, Diagnosis &amp; Treatment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30DC335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55E9E" w:rsidRPr="00855E9E" w14:paraId="2DFF0405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2067D3A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inherit" w:eastAsia="Times New Roman" w:hAnsi="inherit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lastRenderedPageBreak/>
                                      <w:drawing>
                                        <wp:inline distT="0" distB="0" distL="0" distR="0" wp14:anchorId="420A7FF8" wp14:editId="27DC1314">
                                          <wp:extent cx="1714500" cy="1304925"/>
                                          <wp:effectExtent l="0" t="0" r="0" b="9525"/>
                                          <wp:docPr id="8" name="Picture 8" descr="http://files.constantcontact.com/c2d5bb46001/19a333cd-4626-450f-9152-6c9ddc7884a3.png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files.constantcontact.com/c2d5bb46001/19a333cd-4626-450f-9152-6c9ddc7884a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304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55E9E" w:rsidRPr="00855E9E" w14:paraId="24D862B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B4A0783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Click for Webinar 3:</w:t>
                                    </w:r>
                                  </w:p>
                                  <w:p w14:paraId="520F024F" w14:textId="77777777" w:rsidR="00855E9E" w:rsidRPr="00855E9E" w:rsidRDefault="00165620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hyperlink r:id="rId15" w:tgtFrame="_blank" w:history="1">
                                      <w:r w:rsidR="00855E9E" w:rsidRPr="00855E9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E81C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FAQs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C510F42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2608B36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532E8CE4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D5CAC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0E49BA30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CC950FD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To earn a $25 Amazon gift card and 0.25 CME/CE/CPE credit for EACH Clinical Minute Video:</w:t>
                                    </w:r>
                                  </w:p>
                                  <w:p w14:paraId="7234C07D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6CC97FA8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View the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videos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below and complete the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post-tests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by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April 30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 (The post-test link is included below the video.)</w:t>
                                    </w:r>
                                  </w:p>
                                  <w:p w14:paraId="093340CD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2.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You'll receive a $25 gift card via email upon completion of each post-test.</w:t>
                                    </w:r>
                                  </w:p>
                                </w:tc>
                              </w:tr>
                            </w:tbl>
                            <w:p w14:paraId="3D788261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BDFF5DF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855E9E" w:rsidRPr="00855E9E" w14:paraId="57B5DA5A" w14:textId="77777777">
                          <w:trPr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55E9E" w:rsidRPr="00855E9E" w14:paraId="7FE64131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9E84D32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inherit" w:eastAsia="Times New Roman" w:hAnsi="inherit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40D4B2C5" wp14:editId="3ADAF480">
                                          <wp:extent cx="1704975" cy="952500"/>
                                          <wp:effectExtent l="0" t="0" r="9525" b="0"/>
                                          <wp:docPr id="9" name="Picture 9" descr="http://files.constantcontact.com/c2d5bb46001/35c88f19-fb87-44cb-82c2-15a550daa314.png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files.constantcontact.com/c2d5bb46001/35c88f19-fb87-44cb-82c2-15a550daa31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04975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55E9E" w:rsidRPr="00855E9E" w14:paraId="5CE55DB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F5FE053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Click for Clinical Minute 1:</w:t>
                                    </w:r>
                                  </w:p>
                                  <w:p w14:paraId="5C2D9CCD" w14:textId="77777777" w:rsidR="00855E9E" w:rsidRPr="00855E9E" w:rsidRDefault="00165620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tgtFrame="_blank" w:history="1">
                                      <w:r w:rsidR="00855E9E" w:rsidRPr="00855E9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E81C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Specialist Referral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48BE8B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55E9E" w:rsidRPr="00855E9E" w14:paraId="412D381F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FC2D9E1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inherit" w:eastAsia="Times New Roman" w:hAnsi="inherit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7CE2B088" wp14:editId="1F9B500A">
                                          <wp:extent cx="1714500" cy="962025"/>
                                          <wp:effectExtent l="0" t="0" r="0" b="9525"/>
                                          <wp:docPr id="10" name="Picture 10" descr="http://files.constantcontact.com/c2d5bb46001/16faf0d4-4430-4800-9d9a-2ccf3389ea53.png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files.constantcontact.com/c2d5bb46001/16faf0d4-4430-4800-9d9a-2ccf3389ea5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962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55E9E" w:rsidRPr="00855E9E" w14:paraId="135D9ED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ECEDD9E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Click for Clinical Minute 2:</w:t>
                                    </w:r>
                                  </w:p>
                                  <w:p w14:paraId="6118E6DD" w14:textId="77777777" w:rsidR="00855E9E" w:rsidRPr="00855E9E" w:rsidRDefault="00165620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hyperlink r:id="rId21" w:tgtFrame="_blank" w:history="1">
                                      <w:r w:rsidR="00855E9E" w:rsidRPr="00855E9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E81C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Education, Diagnosis &amp; Treatment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9A3E09F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855E9E" w:rsidRPr="00855E9E" w14:paraId="14893D24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EECFBEA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inherit" w:eastAsia="Times New Roman" w:hAnsi="inherit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245A4236" wp14:editId="35AADC66">
                                          <wp:extent cx="1714500" cy="962025"/>
                                          <wp:effectExtent l="0" t="0" r="0" b="9525"/>
                                          <wp:docPr id="11" name="Picture 11" descr="http://files.constantcontact.com/c2d5bb46001/87a71990-d94e-4eba-982e-d59101c6bd24.png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files.constantcontact.com/c2d5bb46001/87a71990-d94e-4eba-982e-d59101c6bd2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962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55E9E" w:rsidRPr="00855E9E" w14:paraId="40DBA84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FFB4EBD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Click for Clinical Minute 3:</w:t>
                                    </w:r>
                                  </w:p>
                                  <w:p w14:paraId="17089F80" w14:textId="77777777" w:rsidR="00855E9E" w:rsidRPr="00855E9E" w:rsidRDefault="00165620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hyperlink r:id="rId24" w:tgtFrame="_blank" w:history="1">
                                      <w:r w:rsidR="00855E9E" w:rsidRPr="00855E9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E81C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Role of Pharmacists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5D356CD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6868D67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435AC86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EB990A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CC72B54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5F8E44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D5FE6C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FF84F08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1BACDE8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D5CAC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787E7CA7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3FCD28E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To earn your $25 Amazon gift card and CME/CE/CPE credit for the reading activity:</w:t>
                                    </w:r>
                                  </w:p>
                                  <w:p w14:paraId="352653C0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</w:p>
                                  <w:p w14:paraId="1A67AF24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Complete the activity and the posttest survey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by April 30.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(The posttest link is included on the activity page on our website.)</w:t>
                                    </w:r>
                                  </w:p>
                                  <w:p w14:paraId="16B6A902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2.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You'll receive a $25 gift card via email upon completion of the post-test.</w:t>
                                    </w:r>
                                  </w:p>
                                </w:tc>
                              </w:tr>
                            </w:tbl>
                            <w:p w14:paraId="27810516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1E2C4F4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15C41B2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5B6DD062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11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"/>
                                      <w:gridCol w:w="3600"/>
                                    </w:tblGrid>
                                    <w:tr w:rsidR="00855E9E" w:rsidRPr="00855E9E" w14:paraId="2968F20A" w14:textId="77777777" w:rsidTr="00855E9E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14:paraId="03AA968B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6D5F32B" wp14:editId="08DEA8B8">
                                                <wp:extent cx="142875" cy="9525"/>
                                                <wp:effectExtent l="0" t="0" r="0" b="0"/>
                                                <wp:docPr id="12" name="Picture 12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425DF410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60FB4421" wp14:editId="2271830D">
                                                <wp:extent cx="2276475" cy="1457325"/>
                                                <wp:effectExtent l="0" t="0" r="9525" b="9525"/>
                                                <wp:docPr id="13" name="Picture 13" descr="Asian Couple &amp; Docto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Asian Couple &amp; Docto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76475" cy="1457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55E9E" w:rsidRPr="00855E9E" w14:paraId="06F54CCC" w14:textId="77777777" w:rsidTr="00855E9E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75" w:type="dxa"/>
                                          <w:hideMark/>
                                        </w:tcPr>
                                        <w:p w14:paraId="3A1A3683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7BD5420" wp14:editId="355137A0">
                                                <wp:extent cx="47625" cy="9525"/>
                                                <wp:effectExtent l="0" t="0" r="0" b="0"/>
                                                <wp:docPr id="14" name="Picture 1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AAA0101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07CFD377" wp14:editId="4AF023A4">
                                                <wp:extent cx="9525" cy="47625"/>
                                                <wp:effectExtent l="0" t="0" r="0" b="0"/>
                                                <wp:docPr id="15" name="Picture 1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8FE1E3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A new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A14E3E"/>
                                        <w:sz w:val="21"/>
                                        <w:szCs w:val="21"/>
                                      </w:rPr>
                                      <w:t>reading-based activity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will allow you to learn the following about HSDD AND earn 1.5 CME/CE/CPE credits:</w:t>
                                    </w:r>
                                  </w:p>
                                  <w:p w14:paraId="29D988A6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95C1136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·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A14E3E"/>
                                        <w:sz w:val="14"/>
                                        <w:szCs w:val="14"/>
                                      </w:rPr>
                                      <w:t>    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Diagnostic criteria</w:t>
                                    </w:r>
                                  </w:p>
                                  <w:p w14:paraId="7C0D1456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·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A14E3E"/>
                                        <w:sz w:val="14"/>
                                        <w:szCs w:val="14"/>
                                      </w:rPr>
                                      <w:t>    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Elements of effective screening and education</w:t>
                                    </w:r>
                                  </w:p>
                                  <w:p w14:paraId="1CD231A3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·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A14E3E"/>
                                        <w:sz w:val="14"/>
                                        <w:szCs w:val="14"/>
                                      </w:rPr>
                                      <w:t>    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A14E3E"/>
                                        <w:sz w:val="21"/>
                                        <w:szCs w:val="21"/>
                                      </w:rPr>
                                      <w:t>Available treatments</w:t>
                                    </w:r>
                                  </w:p>
                                  <w:p w14:paraId="46C70093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ind w:left="600" w:hanging="240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·</w:t>
                                    </w:r>
                                    <w:r w:rsidRPr="00855E9E">
                                      <w:rPr>
                                        <w:rFonts w:ascii="inherit" w:eastAsia="Times New Roman" w:hAnsi="inherit" w:cs="Times New Roman"/>
                                        <w:color w:val="FFFFFF"/>
                                        <w:sz w:val="14"/>
                                        <w:szCs w:val="14"/>
                                      </w:rPr>
                                      <w:t>    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Available treatment options</w:t>
                                    </w:r>
                                  </w:p>
                                </w:tc>
                              </w:tr>
                            </w:tbl>
                            <w:p w14:paraId="1EE0164C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F529431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325F62ED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7D8E7E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767D68FB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855E9E" w:rsidRPr="00855E9E" w14:paraId="56AECDCB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A14E3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855E9E" w:rsidRPr="00855E9E" w14:paraId="67C2357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14E3E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14:paraId="3E0BDA4B" w14:textId="77777777" w:rsidR="00855E9E" w:rsidRPr="00855E9E" w:rsidRDefault="00165620" w:rsidP="00855E9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6" w:tgtFrame="_blank" w:history="1">
                                                  <w:r w:rsidR="00855E9E" w:rsidRPr="00855E9E">
                                                    <w:rPr>
                                                      <w:rFonts w:ascii="inherit" w:eastAsia="Times New Roman" w:hAnsi="inherit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CLICK HERE TO VIEW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089848D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19C3E9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314CE2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062FC5C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4FF3EC68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857E7E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5ADFCFDC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0781C3B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Accreditation Information</w:t>
                                    </w:r>
                                  </w:p>
                                </w:tc>
                              </w:tr>
                            </w:tbl>
                            <w:p w14:paraId="57360F40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BC129AC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65A09233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1E6EB36B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C6887CC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i/>
                                        <w:iCs/>
                                        <w:color w:val="403F42"/>
                                        <w:sz w:val="14"/>
                                        <w:szCs w:val="14"/>
                                      </w:rPr>
                                      <w:t>CME/CE/CPE Information: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403F42"/>
                                        <w:sz w:val="14"/>
                                        <w:szCs w:val="14"/>
                                      </w:rPr>
                                      <w:t>ARHP’s educational activities are designed with the entire health-care team in mind, including physicians, certified nurse-midwives, nurse practitioners, pharmacists, physician assistants, registered nurses, and others. Activity participants may choose the type of credits that meets their professional and/or certification needs.</w:t>
                                    </w:r>
                                  </w:p>
                                  <w:p w14:paraId="712E6E8E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1D542870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5"/>
                                        <w:szCs w:val="15"/>
                                      </w:rPr>
                                      <w:t>ARHP is accredited by the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03F42"/>
                                        <w:sz w:val="15"/>
                                        <w:szCs w:val="15"/>
                                      </w:rPr>
                                      <w:t>Accreditation Council for Continuing Medical Education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5"/>
                                        <w:szCs w:val="15"/>
                                      </w:rPr>
                                      <w:t>to provide continuing medical education for physicians.</w:t>
                                    </w:r>
                                  </w:p>
                                  <w:p w14:paraId="40A00510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5EF0F60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5"/>
                                        <w:szCs w:val="15"/>
                                      </w:rPr>
                                      <w:t>ARHP is approved by the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03F42"/>
                                        <w:sz w:val="15"/>
                                        <w:szCs w:val="15"/>
                                      </w:rPr>
                                      <w:t>California Board of Registered Nursing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5"/>
                                        <w:szCs w:val="15"/>
                                      </w:rPr>
                                      <w:t>, Provider Number 16643, to provide nursing continuing education credits.</w:t>
                                    </w:r>
                                  </w:p>
                                  <w:p w14:paraId="4F2DCA8A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2ABFE2DB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5"/>
                                        <w:szCs w:val="15"/>
                                      </w:rPr>
                                      <w:t>ARHP is accredited by the Accreditation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03F42"/>
                                        <w:sz w:val="15"/>
                                        <w:szCs w:val="15"/>
                                      </w:rPr>
                                      <w:t>Council for Pharmacy Education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5"/>
                                        <w:szCs w:val="15"/>
                                      </w:rPr>
                                      <w:t> as a provider of continuing pharmacy education.</w:t>
                                    </w:r>
                                  </w:p>
                                </w:tc>
                              </w:tr>
                            </w:tbl>
                            <w:p w14:paraId="17E5CAC4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C1595ED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6428D347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78F6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614DCB64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11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40"/>
                                      <w:gridCol w:w="225"/>
                                    </w:tblGrid>
                                    <w:tr w:rsidR="00855E9E" w:rsidRPr="00855E9E" w14:paraId="17910A24" w14:textId="77777777" w:rsidTr="00855E9E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4325986A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994393E" wp14:editId="46650A97">
                                                <wp:extent cx="2057400" cy="1333500"/>
                                                <wp:effectExtent l="0" t="0" r="0" b="0"/>
                                                <wp:docPr id="16" name="Picture 16" descr="http://files.constantcontact.com/c2d5bb46001/3112cafc-24b9-4f41-8b04-beec630c517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://files.constantcontact.com/c2d5bb46001/3112cafc-24b9-4f41-8b04-beec630c517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57400" cy="1333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14:paraId="1454E2E4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2D54217E" wp14:editId="0F95A210">
                                                <wp:extent cx="142875" cy="9525"/>
                                                <wp:effectExtent l="0" t="0" r="0" b="0"/>
                                                <wp:docPr id="17" name="Picture 17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55E9E" w:rsidRPr="00855E9E" w14:paraId="6F3B9561" w14:textId="77777777" w:rsidTr="00855E9E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23EBB3B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7A76F7A1" wp14:editId="4106E80E">
                                                <wp:extent cx="9525" cy="47625"/>
                                                <wp:effectExtent l="0" t="0" r="0" b="0"/>
                                                <wp:docPr id="18" name="Picture 18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hideMark/>
                                        </w:tcPr>
                                        <w:p w14:paraId="2BA18A18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55E9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410131A2" wp14:editId="65D9F7CE">
                                                <wp:extent cx="47625" cy="9525"/>
                                                <wp:effectExtent l="0" t="0" r="0" b="0"/>
                                                <wp:docPr id="19" name="Picture 19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DEA232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Join ARHP for Only $95 Annually</w:t>
                                    </w:r>
                                  </w:p>
                                  <w:p w14:paraId="07015107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14:paraId="588E2C7E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ARHP members receive the monthly peer-reviewed journal, 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Contraception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, discounted registration to the annual N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orth American Forum on Family Planning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, members-only webinars and activities, continuing education and patient resources, and networking opportunities with professionals committed to evidence-based sexual and reproductive health care.</w:t>
                                    </w:r>
                                  </w:p>
                                </w:tc>
                              </w:tr>
                            </w:tbl>
                            <w:p w14:paraId="0080B192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0D3E2F34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52E36909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78F6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245E0E88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855E9E" w:rsidRPr="00855E9E" w14:paraId="253FF30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A14E3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89"/>
                                          </w:tblGrid>
                                          <w:tr w:rsidR="00855E9E" w:rsidRPr="00855E9E" w14:paraId="5A0908D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14E3E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14:paraId="25A585C1" w14:textId="77777777" w:rsidR="00855E9E" w:rsidRPr="00855E9E" w:rsidRDefault="00165620" w:rsidP="00855E9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inherit" w:eastAsia="Times New Roman" w:hAnsi="inherit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 w:rsidR="00855E9E" w:rsidRPr="00855E9E">
                                                    <w:rPr>
                                                      <w:rFonts w:ascii="inherit" w:eastAsia="Times New Roman" w:hAnsi="inherit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</w:rPr>
                                                    <w:t>CLICK HERE TO JOIN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7A5F8A1" w14:textId="77777777" w:rsidR="00855E9E" w:rsidRPr="00855E9E" w:rsidRDefault="00855E9E" w:rsidP="00855E9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inherit" w:eastAsia="Times New Roman" w:hAnsi="inherit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15A683F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60427C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9415DE0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0747B2DD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827C7C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3C414084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BBB51E2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Association of Reproductive Health Professionals (ARHP) | 202-466-3825 | </w:t>
                                    </w:r>
                                    <w:hyperlink r:id="rId29" w:tgtFrame="_blank" w:history="1">
                                      <w:r w:rsidRPr="00855E9E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www.arhp.org</w:t>
                                      </w:r>
                                    </w:hyperlink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E54D3A2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4A586EC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5DB727E0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A9A1A1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5C9A51B0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D36063E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> Stay Connected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14:paraId="273CAC9F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5681AD97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01F68DB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A9A1A1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795426F1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47ED654D" w14:textId="77777777" w:rsidR="00855E9E" w:rsidRPr="00855E9E" w:rsidRDefault="00165620" w:rsidP="00855E9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hyperlink r:id="rId30" w:tgtFrame="_blank" w:history="1"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noProof/>
                                          <w:color w:val="0000FF"/>
                                          <w:sz w:val="21"/>
                                          <w:szCs w:val="21"/>
                                        </w:rPr>
                                        <w:drawing>
                                          <wp:inline distT="0" distB="0" distL="0" distR="0" wp14:anchorId="76047F83" wp14:editId="259CB117">
                                            <wp:extent cx="304800" cy="304800"/>
                                            <wp:effectExtent l="0" t="0" r="0" b="0"/>
                                            <wp:docPr id="20" name="Picture 20" descr="Facebook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0" descr="Facebook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‌ </w:t>
                                      </w:r>
                                    </w:hyperlink>
                                    <w:hyperlink r:id="rId32" w:tgtFrame="_blank" w:history="1"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noProof/>
                                          <w:color w:val="0000FF"/>
                                          <w:sz w:val="21"/>
                                          <w:szCs w:val="21"/>
                                        </w:rPr>
                                        <w:drawing>
                                          <wp:inline distT="0" distB="0" distL="0" distR="0" wp14:anchorId="0742736F" wp14:editId="1B532605">
                                            <wp:extent cx="304800" cy="304800"/>
                                            <wp:effectExtent l="0" t="0" r="0" b="0"/>
                                            <wp:docPr id="21" name="Picture 21" descr="Twitt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1" descr="Twitt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‌ </w:t>
                                      </w:r>
                                    </w:hyperlink>
                                    <w:hyperlink r:id="rId34" w:tgtFrame="_blank" w:history="1"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noProof/>
                                          <w:color w:val="0000FF"/>
                                          <w:sz w:val="21"/>
                                          <w:szCs w:val="21"/>
                                        </w:rPr>
                                        <w:drawing>
                                          <wp:inline distT="0" distB="0" distL="0" distR="0" wp14:anchorId="5FE6463C" wp14:editId="20216362">
                                            <wp:extent cx="304800" cy="304800"/>
                                            <wp:effectExtent l="0" t="0" r="0" b="0"/>
                                            <wp:docPr id="22" name="Picture 22" descr="LinkedI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2" descr="LinkedI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‌ </w:t>
                                      </w:r>
                                    </w:hyperlink>
                                    <w:hyperlink r:id="rId36" w:tgtFrame="_blank" w:history="1"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noProof/>
                                          <w:color w:val="0000FF"/>
                                          <w:sz w:val="21"/>
                                          <w:szCs w:val="21"/>
                                        </w:rPr>
                                        <w:drawing>
                                          <wp:inline distT="0" distB="0" distL="0" distR="0" wp14:anchorId="3BEE7C8B" wp14:editId="472CC773">
                                            <wp:extent cx="304800" cy="304800"/>
                                            <wp:effectExtent l="0" t="0" r="0" b="0"/>
                                            <wp:docPr id="23" name="Picture 23" descr="YouTub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3" descr="YouTub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855E9E" w:rsidRPr="00855E9E">
                                        <w:rPr>
                                          <w:rFonts w:ascii="inherit" w:eastAsia="Times New Roman" w:hAnsi="inherit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‌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C66E1F0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AA7F4BB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855E9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55E9E" w:rsidRPr="00855E9E" w14:paraId="2B84864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55E9E" w:rsidRPr="00855E9E" w14:paraId="55874FEE" w14:textId="77777777" w:rsidTr="00855E9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86493CF" w14:textId="77777777" w:rsidR="00855E9E" w:rsidRPr="00855E9E" w:rsidRDefault="00855E9E" w:rsidP="00855E9E">
                                    <w:pPr>
                                      <w:spacing w:after="0" w:line="240" w:lineRule="auto"/>
                                      <w:rPr>
                                        <w:rFonts w:ascii="inherit" w:eastAsia="Times New Roman" w:hAnsi="inherit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403F42"/>
                                        <w:sz w:val="15"/>
                                        <w:szCs w:val="15"/>
                                      </w:rPr>
                                      <w:lastRenderedPageBreak/>
                                      <w:t>ARHP's mission is to transform and improve sexual and reproductive care and access through professional training and advocacy. We translate high-quality science into practice and policy through accredited, peer-reviewed programs and policy efforts, and we bring together professionals across disciplines and specialties for evidence-based training and networking. Learn more at </w:t>
                                    </w:r>
                                    <w:hyperlink r:id="rId38" w:tgtFrame="_blank" w:history="1">
                                      <w:r w:rsidRPr="00855E9E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000FF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>www.arhp.org</w:t>
                                      </w:r>
                                    </w:hyperlink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403F42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  <w:r w:rsidRPr="00855E9E">
                                      <w:rPr>
                                        <w:rFonts w:ascii="Verdana" w:eastAsia="Times New Roman" w:hAnsi="Verdana" w:cs="Times New Roman"/>
                                        <w:color w:val="403F42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3122E3C" w14:textId="77777777" w:rsidR="00855E9E" w:rsidRPr="00855E9E" w:rsidRDefault="00855E9E" w:rsidP="00855E9E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620C490" w14:textId="77777777" w:rsidR="00855E9E" w:rsidRPr="00855E9E" w:rsidRDefault="00855E9E" w:rsidP="00855E9E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C8DA3E9" w14:textId="77777777" w:rsidR="00855E9E" w:rsidRPr="00855E9E" w:rsidRDefault="00855E9E" w:rsidP="00855E9E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14:paraId="6FBB4314" w14:textId="77777777" w:rsidR="00855E9E" w:rsidRPr="00855E9E" w:rsidRDefault="00855E9E" w:rsidP="00855E9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</w:p>
        </w:tc>
      </w:tr>
    </w:tbl>
    <w:p w14:paraId="0CAF475F" w14:textId="77777777" w:rsidR="00271D8E" w:rsidRDefault="00165620"/>
    <w:sectPr w:rsidR="0027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E"/>
    <w:rsid w:val="00165620"/>
    <w:rsid w:val="001D293A"/>
    <w:rsid w:val="00855E9E"/>
    <w:rsid w:val="00873440"/>
    <w:rsid w:val="00B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6993"/>
  <w15:chartTrackingRefBased/>
  <w15:docId w15:val="{35ACDD57-716B-489A-BF78-906022C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20.rs6.net/tn.jsp?f=0018_QAnEwKVnXLgUrgLZX2Q8ki36UbJRJmCXiCnMKS3ODpGoV1lqa_1PNkrwB5iwlmz5HqAEgDF8LI5IvvcVynqtvob1SukHcFCpzwJmdOXEFBgvaHdgR5rJRPz8q7Dj6uCLjn3KvTlu-uR99-YeR9yfyeUhiZCcWp6Et-KEYKMQR-qBWG6q-ZuK2I22LgM7OW2nllS3K4I4msG4N2dD9eiC2-Ad3eGjFV&amp;c=lgUOkX2Imz6P3FifV6ycICrzMquGOEJtxemzT8WEmlcxCtBjZwSddw==&amp;ch=4n-Sx6k_Et0OMsqND9nkF464_3PHDq4EexTLOWdUIsf1ZJeHbBXYpQ==" TargetMode="External"/><Relationship Id="rId18" Type="http://schemas.openxmlformats.org/officeDocument/2006/relationships/hyperlink" Target="http://r20.rs6.net/tn.jsp?f=0018_QAnEwKVnXLgUrgLZX2Q8ki36UbJRJmCXiCnMKS3ODpGoV1lqa_1HCOqg92PJ7nN2KAvmIaw4qID7KupcJ2P1C9a128v8mGKwSDSe0sDwCJA1a2jBK0P4jPNXGVE2tCkTb2D5OZyj17CX5k2LGmshMw_aeUYfUstmOJ7SSTpIQTMKT8f1RmEyyRAnYQXG6ZI4cGmfaBMtIcrpYD92oMf7OTXtoJTjWw&amp;c=lgUOkX2Imz6P3FifV6ycICrzMquGOEJtxemzT8WEmlcxCtBjZwSddw==&amp;ch=4n-Sx6k_Et0OMsqND9nkF464_3PHDq4EexTLOWdUIsf1ZJeHbBXYpQ==" TargetMode="External"/><Relationship Id="rId26" Type="http://schemas.openxmlformats.org/officeDocument/2006/relationships/hyperlink" Target="http://r20.rs6.net/tn.jsp?f=0018_QAnEwKVnXLgUrgLZX2Q8ki36UbJRJmCXiCnMKS3ODpGoV1lqa_1PNkrwB5iwlmbncxaUShTQoN3CXpISiiBDyyKAi-Io-rhSjlAbMl6pBBjXD68jJ40yAIjd4zqhax3uKLe1vE4lSTe8JCqhbMlkWFN8SM3gdd2PmZLCAhqa61XTpjnldamcqf9z9x_rnDuIV4bclpxx7O6gbSl7cHPXYqR6vgky1vCaRcYXkJxjM=&amp;c=lgUOkX2Imz6P3FifV6ycICrzMquGOEJtxemzT8WEmlcxCtBjZwSddw==&amp;ch=4n-Sx6k_Et0OMsqND9nkF464_3PHDq4EexTLOWdUIsf1ZJeHbBXYpQ==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r20.rs6.net/tn.jsp?f=0018_QAnEwKVnXLgUrgLZX2Q8ki36UbJRJmCXiCnMKS3ODpGoV1lqa_1HCOqg92PJ7nKhTqqknJEoqj9QOkromTk7ruehcxtvp4U6mIiUyp0x52DFzraVNSy-TaWqnPnGq0C-tHSRlb22LnYAqAZA-lTbfW7pO6GMl-4tEcN5vHDaL6ZbJrT_ujYP6Xx_oCFAONzQlxJkThFgqQP9TnUH58fw==&amp;c=lgUOkX2Imz6P3FifV6ycICrzMquGOEJtxemzT8WEmlcxCtBjZwSddw==&amp;ch=4n-Sx6k_Et0OMsqND9nkF464_3PHDq4EexTLOWdUIsf1ZJeHbBXYpQ==" TargetMode="External"/><Relationship Id="rId34" Type="http://schemas.openxmlformats.org/officeDocument/2006/relationships/hyperlink" Target="http://r20.rs6.net/tn.jsp?f=0018_QAnEwKVnXLgUrgLZX2Q8ki36UbJRJmCXiCnMKS3ODpGoV1lqa_1Am6Y3-QJrzNipIPTeHrKqkOvKYo0HQMNpzapiNF0hbYtmt0sronCKLHzsYrcOoODfimyYpRVinYd-BBC9YSX4qJwcjV7NApqnTSLQRwCOkBQHNKlU3gyDY=&amp;c=lgUOkX2Imz6P3FifV6ycICrzMquGOEJtxemzT8WEmlcxCtBjZwSddw==&amp;ch=4n-Sx6k_Et0OMsqND9nkF464_3PHDq4EexTLOWdUIsf1ZJeHbBXYpQ==" TargetMode="External"/><Relationship Id="rId7" Type="http://schemas.openxmlformats.org/officeDocument/2006/relationships/hyperlink" Target="http://r20.rs6.net/tn.jsp?f=0018_QAnEwKVnXLgUrgLZX2Q8ki36UbJRJmCXiCnMKS3ODpGoV1lqa_1PNkrwB5iwlmP_F_4RM_Ln3-l4AD36luYaBAkyYmzMS6MZPy3-gdJbETDkbEWdUTbB8EBycyWtzdRLnx9tgKuz6Lep0KK28VH5hTuPsZoWCqljWayxK7ZqZ-_5_vxSLoRTJczZIfJQcClexhN0fqy5OIoyM46mcBC_swi4rzhPHm&amp;c=lgUOkX2Imz6P3FifV6ycICrzMquGOEJtxemzT8WEmlcxCtBjZwSddw==&amp;ch=4n-Sx6k_Et0OMsqND9nkF464_3PHDq4EexTLOWdUIsf1ZJeHbBXYpQ==" TargetMode="External"/><Relationship Id="rId12" Type="http://schemas.openxmlformats.org/officeDocument/2006/relationships/hyperlink" Target="http://r20.rs6.net/tn.jsp?f=0018_QAnEwKVnXLgUrgLZX2Q8ki36UbJRJmCXiCnMKS3ODpGoV1lqa_1PNkrwB5iwlmEQ9h7eJJhgr_oQLj5GyutDm9hbowS_TeY8gUHqXteJb2PByk3Gi1gY8_FtWY_M6occflvzKR2AZdkJcRbp-C20l0QoezHIY31a18NQwxPsHxccM3p9-LfVfcv5eT8Hxi2AFBvgPFqz81102Dfus_HStVaQl479eg&amp;c=lgUOkX2Imz6P3FifV6ycICrzMquGOEJtxemzT8WEmlcxCtBjZwSddw==&amp;ch=4n-Sx6k_Et0OMsqND9nkF464_3PHDq4EexTLOWdUIsf1ZJeHbBXYpQ==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0.jpeg"/><Relationship Id="rId33" Type="http://schemas.openxmlformats.org/officeDocument/2006/relationships/image" Target="media/image13.png"/><Relationship Id="rId38" Type="http://schemas.openxmlformats.org/officeDocument/2006/relationships/hyperlink" Target="http://r20.rs6.net/tn.jsp?f=0010IeYMMHdXPDS7ILC-DwRYyHW4p_wGV2nT7zfWe2SiTwkRuIPbRZKFJLG9GkvIUbBiBgqY-sztqcPi4fyCgPNUTZZqqNl_qeA8LGoVzBfb3Mgkk6WJs6IKuFVefwOmI8tckIY5lloP-0=&amp;c=EjJD-OzlO2Mt2VCGdJX2J7NxeIp0hpO3z_lFCN_vzDH9R0rpMMXhyg==&amp;ch=yvFWbZ-kgyU-S75d43zm6bmj16ik6f844N4Mf_bnvEo73U3_WgQ9vw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20.rs6.net/tn.jsp?f=0018_QAnEwKVnXLgUrgLZX2Q8ki36UbJRJmCXiCnMKS3ODpGoV1lqa_1HCOqg92PJ7nN2KAvmIaw4qID7KupcJ2P1C9a128v8mGKwSDSe0sDwCJA1a2jBK0P4jPNXGVE2tCkTb2D5OZyj17CX5k2LGmshMw_aeUYfUstmOJ7SSTpIQTMKT8f1RmEyyRAnYQXG6ZI4cGmfaBMtIcrpYD92oMf7OTXtoJTjWw&amp;c=lgUOkX2Imz6P3FifV6ycICrzMquGOEJtxemzT8WEmlcxCtBjZwSddw==&amp;ch=4n-Sx6k_Et0OMsqND9nkF464_3PHDq4EexTLOWdUIsf1ZJeHbBXYpQ==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r20.rs6.net/tn.jsp?f=0018_QAnEwKVnXLgUrgLZX2Q8ki36UbJRJmCXiCnMKS3ODpGoV1lqa_1N0sY04KX-752teSnGGBOl_pxKsKLH4DU7sCRnYbsQUw6VXz6WsY3RaR6W3HjULl4cwSuOsy3ZG7m6W9kj6-p2A=&amp;c=lgUOkX2Imz6P3FifV6ycICrzMquGOEJtxemzT8WEmlcxCtBjZwSddw==&amp;ch=4n-Sx6k_Et0OMsqND9nkF464_3PHDq4EexTLOWdUIsf1ZJeHbBXYpQ==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png"/><Relationship Id="rId24" Type="http://schemas.openxmlformats.org/officeDocument/2006/relationships/hyperlink" Target="http://r20.rs6.net/tn.jsp?f=0018_QAnEwKVnXLgUrgLZX2Q8ki36UbJRJmCXiCnMKS3ODpGoV1lqa_1HCOqg92PJ7nGmiQqlZV4ad-ASMtTpdAxten8JAOCiJ_lGF_sZhnT3bpLzGCiTEA_CI4DCSITebrvsPXUrSUp2QvLrPSYJaodFIetoVtt3ssfHF_Y5ujePCc2JYAg-PZX-CBywgQYv0VMckUTbqNATWkpl-sdwLIlw==&amp;c=lgUOkX2Imz6P3FifV6ycICrzMquGOEJtxemzT8WEmlcxCtBjZwSddw==&amp;ch=4n-Sx6k_Et0OMsqND9nkF464_3PHDq4EexTLOWdUIsf1ZJeHbBXYpQ==" TargetMode="External"/><Relationship Id="rId32" Type="http://schemas.openxmlformats.org/officeDocument/2006/relationships/hyperlink" Target="http://r20.rs6.net/tn.jsp?f=0018_QAnEwKVnXLgUrgLZX2Q8ki36UbJRJmCXiCnMKS3ODpGoV1lqa_1Eb6akBq2hMzRylfRIma-uAIcM-Q_rHuBgeoBxQD4OzFU1OtwDlOE4xCp-LBtKr5jjPM1AEJsQXSya-xgC5k5WhD7P-0-JGYzw==&amp;c=lgUOkX2Imz6P3FifV6ycICrzMquGOEJtxemzT8WEmlcxCtBjZwSddw==&amp;ch=4n-Sx6k_Et0OMsqND9nkF464_3PHDq4EexTLOWdUIsf1ZJeHbBXYpQ==" TargetMode="External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r20.rs6.net/tn.jsp?f=0018_QAnEwKVnXLgUrgLZX2Q8ki36UbJRJmCXiCnMKS3ODpGoV1lqa_1PNkrwB5iwlmz5HqAEgDF8LI5IvvcVynqtvob1SukHcFCpzwJmdOXEFBgvaHdgR5rJRPz8q7Dj6uCLjn3KvTlu-uR99-YeR9yfyeUhiZCcWp6Et-KEYKMQR-qBWG6q-ZuK2I22LgM7OW2nllS3K4I4msG4N2dD9eiC2-Ad3eGjFV&amp;c=lgUOkX2Imz6P3FifV6ycICrzMquGOEJtxemzT8WEmlcxCtBjZwSddw==&amp;ch=4n-Sx6k_Et0OMsqND9nkF464_3PHDq4EexTLOWdUIsf1ZJeHbBXYpQ==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r20.rs6.net/tn.jsp?f=0018_QAnEwKVnXLgUrgLZX2Q8ki36UbJRJmCXiCnMKS3ODpGoV1lqa_1FsHMFc1c1e5n-bNqfhEoKdGxwGwIDVP4pJN4doERseBtnF90_3a2xXkSu_vE4N448mhsM8bHT0E7e8VAPLeLVoC5xj8Ivf1ke-2zbmIWH7jen6YOahOEKLMY-xqiOA2mhtQg3W2AuEOviPxJMiZmQHhX2p2z4leDA==&amp;c=lgUOkX2Imz6P3FifV6ycICrzMquGOEJtxemzT8WEmlcxCtBjZwSddw==&amp;ch=4n-Sx6k_Et0OMsqND9nkF464_3PHDq4EexTLOWdUIsf1ZJeHbBXYpQ==" TargetMode="External"/><Relationship Id="rId36" Type="http://schemas.openxmlformats.org/officeDocument/2006/relationships/hyperlink" Target="http://r20.rs6.net/tn.jsp?f=0018_QAnEwKVnXLgUrgLZX2Q8ki36UbJRJmCXiCnMKS3ODpGoV1lqa_1OykEI3bh_V54K3OojDg-QGahPsnViBRVdC344TEaTc6yC_IrtyfH62_1WuSejUtqa0P09KY7TSPzcljg2wU2E-6mXhGbxo8g8ML82BAPD04dBNwifjCPcfnHfpCxXWA87BXaWcwfpybSKETOCv2l1-yydRcJLKOcg==&amp;c=lgUOkX2Imz6P3FifV6ycICrzMquGOEJtxemzT8WEmlcxCtBjZwSddw==&amp;ch=4n-Sx6k_Et0OMsqND9nkF464_3PHDq4EexTLOWdUIsf1ZJeHbBXYpQ==" TargetMode="External"/><Relationship Id="rId10" Type="http://schemas.openxmlformats.org/officeDocument/2006/relationships/hyperlink" Target="http://r20.rs6.net/tn.jsp?f=0018_QAnEwKVnXLgUrgLZX2Q8ki36UbJRJmCXiCnMKS3ODpGoV1lqa_1PNkrwB5iwlmEQ9h7eJJhgr_oQLj5GyutDm9hbowS_TeY8gUHqXteJb2PByk3Gi1gY8_FtWY_M6occflvzKR2AZdkJcRbp-C20l0QoezHIY31a18NQwxPsHxccM3p9-LfVfcv5eT8Hxi2AFBvgPFqz81102Dfus_HStVaQl479eg&amp;c=lgUOkX2Imz6P3FifV6ycICrzMquGOEJtxemzT8WEmlcxCtBjZwSddw==&amp;ch=4n-Sx6k_Et0OMsqND9nkF464_3PHDq4EexTLOWdUIsf1ZJeHbBXYpQ==" TargetMode="External"/><Relationship Id="rId19" Type="http://schemas.openxmlformats.org/officeDocument/2006/relationships/hyperlink" Target="http://r20.rs6.net/tn.jsp?f=0018_QAnEwKVnXLgUrgLZX2Q8ki36UbJRJmCXiCnMKS3ODpGoV1lqa_1HCOqg92PJ7nKhTqqknJEoqj9QOkromTk7ruehcxtvp4U6mIiUyp0x52DFzraVNSy-TaWqnPnGq0C-tHSRlb22LnYAqAZA-lTbfW7pO6GMl-4tEcN5vHDaL6ZbJrT_ujYP6Xx_oCFAONzQlxJkThFgqQP9TnUH58fw==&amp;c=lgUOkX2Imz6P3FifV6ycICrzMquGOEJtxemzT8WEmlcxCtBjZwSddw==&amp;ch=4n-Sx6k_Et0OMsqND9nkF464_3PHDq4EexTLOWdUIsf1ZJeHbBXYpQ==" TargetMode="External"/><Relationship Id="rId31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hyperlink" Target="http://r20.rs6.net/tn.jsp?f=0018_QAnEwKVnXLgUrgLZX2Q8ki36UbJRJmCXiCnMKS3ODpGoV1lqa_1PNkrwB5iwlmP_F_4RM_Ln3-l4AD36luYaBAkyYmzMS6MZPy3-gdJbETDkbEWdUTbB8EBycyWtzdRLnx9tgKuz6Lep0KK28VH5hTuPsZoWCqljWayxK7ZqZ-_5_vxSLoRTJczZIfJQcClexhN0fqy5OIoyM46mcBC_swi4rzhPHm&amp;c=lgUOkX2Imz6P3FifV6ycICrzMquGOEJtxemzT8WEmlcxCtBjZwSddw==&amp;ch=4n-Sx6k_Et0OMsqND9nkF464_3PHDq4EexTLOWdUIsf1ZJeHbBXYpQ==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r20.rs6.net/tn.jsp?f=0018_QAnEwKVnXLgUrgLZX2Q8ki36UbJRJmCXiCnMKS3ODpGoV1lqa_1HCOqg92PJ7nGmiQqlZV4ad-ASMtTpdAxten8JAOCiJ_lGF_sZhnT3bpLzGCiTEA_CI4DCSITebrvsPXUrSUp2QvLrPSYJaodFIetoVtt3ssfHF_Y5ujePCc2JYAg-PZX-CBywgQYv0VMckUTbqNATWkpl-sdwLIlw==&amp;c=lgUOkX2Imz6P3FifV6ycICrzMquGOEJtxemzT8WEmlcxCtBjZwSddw==&amp;ch=4n-Sx6k_Et0OMsqND9nkF464_3PHDq4EexTLOWdUIsf1ZJeHbBXYpQ==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r20.rs6.net/tn.jsp?f=0018_QAnEwKVnXLgUrgLZX2Q8ki36UbJRJmCXiCnMKS3ODpGoV1lqa_1D5b8ihRqmOjtpmud4q8xEuxtoKyABlIYJLIphJz-g_q0jsupeoocNFzznxLHXqyHtwO0uPkT3Lr6_SPZl00AFSby88L5PnQIK7Tm3r_Wn5S&amp;c=lgUOkX2Imz6P3FifV6ycICrzMquGOEJtxemzT8WEmlcxCtBjZwSddw==&amp;ch=4n-Sx6k_Et0OMsqND9nkF464_3PHDq4EexTLOWdUIsf1ZJeHbBXYpQ==" TargetMode="External"/><Relationship Id="rId35" Type="http://schemas.openxmlformats.org/officeDocument/2006/relationships/image" Target="media/image14.png"/><Relationship Id="rId8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Caroline Utz</cp:lastModifiedBy>
  <cp:revision>2</cp:revision>
  <dcterms:created xsi:type="dcterms:W3CDTF">2018-03-19T16:24:00Z</dcterms:created>
  <dcterms:modified xsi:type="dcterms:W3CDTF">2018-03-19T16:24:00Z</dcterms:modified>
</cp:coreProperties>
</file>